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A2" w:rsidRPr="00A967A2" w:rsidRDefault="00A967A2" w:rsidP="00A967A2">
      <w:pPr>
        <w:tabs>
          <w:tab w:val="left" w:pos="453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A967A2" w:rsidRPr="00A967A2" w:rsidRDefault="00A967A2" w:rsidP="00A96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ЛОХОВСКОГО МУНИЦИПАЛЬНОГО ОБРАЗОВАНИЯ</w:t>
      </w:r>
    </w:p>
    <w:p w:rsidR="00A967A2" w:rsidRPr="00A967A2" w:rsidRDefault="00A967A2" w:rsidP="00A96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967A2" w:rsidRPr="00A967A2" w:rsidRDefault="00A967A2" w:rsidP="00A96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A967A2" w:rsidRPr="00A967A2" w:rsidRDefault="00A967A2" w:rsidP="00A967A2">
      <w:pPr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A967A2" w:rsidRPr="00A967A2" w:rsidRDefault="00A967A2" w:rsidP="00A967A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A967A2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A967A2" w:rsidRPr="00A967A2" w:rsidRDefault="00EE44C6" w:rsidP="00A967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января 2015</w:t>
      </w:r>
      <w:r w:rsidR="00A967A2" w:rsidRPr="00A967A2">
        <w:rPr>
          <w:rFonts w:ascii="Times New Roman" w:hAnsi="Times New Roman" w:cs="Times New Roman"/>
          <w:sz w:val="28"/>
          <w:szCs w:val="28"/>
        </w:rPr>
        <w:t xml:space="preserve"> года</w:t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</w:r>
      <w:r w:rsidR="00A967A2" w:rsidRPr="00A967A2">
        <w:rPr>
          <w:rFonts w:ascii="Times New Roman" w:hAnsi="Times New Roman" w:cs="Times New Roman"/>
          <w:sz w:val="28"/>
          <w:szCs w:val="28"/>
        </w:rPr>
        <w:tab/>
        <w:t>№ 59</w:t>
      </w:r>
    </w:p>
    <w:p w:rsidR="00A967A2" w:rsidRPr="00A967A2" w:rsidRDefault="00A967A2" w:rsidP="00A967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0DB" w:rsidRPr="00A967A2" w:rsidRDefault="004C10DB" w:rsidP="00A967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О передаче части полномочий по решению вопросов местного значения</w:t>
      </w:r>
    </w:p>
    <w:p w:rsidR="004C10DB" w:rsidRPr="00A967A2" w:rsidRDefault="004C10DB" w:rsidP="00A967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Лоховского муниципального образования Новобурасскому муниципальному району Саратовской области</w:t>
      </w:r>
    </w:p>
    <w:p w:rsidR="004C10DB" w:rsidRPr="00A967A2" w:rsidRDefault="004C10DB" w:rsidP="00A967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C10DB" w:rsidRPr="00A967A2" w:rsidRDefault="004C10DB" w:rsidP="00A967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67A2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264.4 Бюджетного кодекса Российской Федерации, ст. 15 Федерального закона от 06.10.2003г. 131-ФЗ « Об общих принципах местного самоуправления в Российской Федерации», ст. 3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 Уставом </w:t>
      </w:r>
      <w:r w:rsidR="008C7182" w:rsidRPr="00A967A2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</w:t>
      </w:r>
      <w:r w:rsidRPr="00A967A2">
        <w:rPr>
          <w:rFonts w:ascii="Times New Roman" w:hAnsi="Times New Roman" w:cs="Times New Roman"/>
          <w:sz w:val="28"/>
          <w:szCs w:val="28"/>
        </w:rPr>
        <w:t>района Саратовской области и с целью наиболее эффективного осуществления полномочия, Совет решил:</w:t>
      </w:r>
    </w:p>
    <w:p w:rsidR="004C10DB" w:rsidRPr="00A967A2" w:rsidRDefault="004C10DB" w:rsidP="00A967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C10DB" w:rsidRPr="00A967A2" w:rsidRDefault="004C10DB" w:rsidP="00A9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67A2">
        <w:rPr>
          <w:rFonts w:ascii="Times New Roman" w:hAnsi="Times New Roman" w:cs="Times New Roman"/>
          <w:sz w:val="28"/>
          <w:szCs w:val="28"/>
        </w:rPr>
        <w:tab/>
        <w:t>1.</w:t>
      </w:r>
      <w:r w:rsidR="008C7182" w:rsidRPr="00A967A2">
        <w:rPr>
          <w:rFonts w:ascii="Times New Roman" w:hAnsi="Times New Roman" w:cs="Times New Roman"/>
          <w:sz w:val="28"/>
          <w:szCs w:val="28"/>
        </w:rPr>
        <w:t xml:space="preserve"> </w:t>
      </w:r>
      <w:r w:rsidRPr="00A967A2">
        <w:rPr>
          <w:rFonts w:ascii="Times New Roman" w:hAnsi="Times New Roman" w:cs="Times New Roman"/>
          <w:sz w:val="28"/>
          <w:szCs w:val="28"/>
        </w:rPr>
        <w:t>Заключить с муниципальным Собранием Новобурасского муниципального района Соглашение о передаче контрольно-счетной комиссии Лоховского муниципального образования Новобурасского муниципального района полномочий по осуществлению внешнего муниципального финансового контроля</w:t>
      </w:r>
      <w:r w:rsidRPr="00A967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7A2">
        <w:rPr>
          <w:rFonts w:ascii="Times New Roman" w:hAnsi="Times New Roman" w:cs="Times New Roman"/>
          <w:sz w:val="28"/>
          <w:szCs w:val="28"/>
        </w:rPr>
        <w:t>Контрольно-счетной комиссии Новобурасского муниципального района Саратовской области.</w:t>
      </w:r>
    </w:p>
    <w:p w:rsidR="008C7182" w:rsidRPr="00A967A2" w:rsidRDefault="004C10DB" w:rsidP="00A9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67A2">
        <w:rPr>
          <w:rFonts w:ascii="Times New Roman" w:hAnsi="Times New Roman" w:cs="Times New Roman"/>
          <w:sz w:val="28"/>
          <w:szCs w:val="28"/>
        </w:rPr>
        <w:tab/>
        <w:t>2.</w:t>
      </w:r>
      <w:r w:rsidR="008C7182" w:rsidRPr="00A967A2">
        <w:rPr>
          <w:rFonts w:ascii="Times New Roman" w:hAnsi="Times New Roman" w:cs="Times New Roman"/>
          <w:sz w:val="28"/>
          <w:szCs w:val="28"/>
        </w:rPr>
        <w:t xml:space="preserve"> </w:t>
      </w:r>
      <w:r w:rsidRPr="00A967A2">
        <w:rPr>
          <w:rFonts w:ascii="Times New Roman" w:hAnsi="Times New Roman" w:cs="Times New Roman"/>
          <w:sz w:val="28"/>
          <w:szCs w:val="28"/>
        </w:rPr>
        <w:t>Подписание Соглашения поручить главе Лоховского муниципального образования Новобурасского муниципального района Саратовской области.</w:t>
      </w:r>
    </w:p>
    <w:p w:rsidR="008C7182" w:rsidRPr="00A967A2" w:rsidRDefault="008C7182" w:rsidP="00A9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67A2">
        <w:rPr>
          <w:rFonts w:ascii="Times New Roman" w:hAnsi="Times New Roman" w:cs="Times New Roman"/>
          <w:sz w:val="28"/>
          <w:szCs w:val="28"/>
        </w:rPr>
        <w:tab/>
      </w:r>
      <w:r w:rsidR="004C10DB" w:rsidRPr="00A967A2">
        <w:rPr>
          <w:rFonts w:ascii="Times New Roman" w:hAnsi="Times New Roman" w:cs="Times New Roman"/>
          <w:sz w:val="28"/>
          <w:szCs w:val="28"/>
        </w:rPr>
        <w:t>3.</w:t>
      </w:r>
      <w:r w:rsidRPr="00A967A2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</w:t>
      </w:r>
      <w:r w:rsidR="00F641F8" w:rsidRPr="00A967A2">
        <w:rPr>
          <w:rFonts w:ascii="Times New Roman" w:hAnsi="Times New Roman" w:cs="Times New Roman"/>
          <w:sz w:val="28"/>
          <w:szCs w:val="28"/>
        </w:rPr>
        <w:t>его подписания и подлежит обнародованию</w:t>
      </w:r>
      <w:r w:rsidRPr="00A967A2">
        <w:rPr>
          <w:rFonts w:ascii="Times New Roman" w:hAnsi="Times New Roman" w:cs="Times New Roman"/>
          <w:sz w:val="28"/>
          <w:szCs w:val="28"/>
        </w:rPr>
        <w:t>.</w:t>
      </w:r>
    </w:p>
    <w:p w:rsidR="004C10DB" w:rsidRPr="00A967A2" w:rsidRDefault="004C10DB" w:rsidP="00A9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67A2">
        <w:rPr>
          <w:rFonts w:ascii="Times New Roman" w:hAnsi="Times New Roman" w:cs="Times New Roman"/>
          <w:sz w:val="28"/>
          <w:szCs w:val="28"/>
        </w:rPr>
        <w:tab/>
        <w:t>4. Действие настоящего решения распространяется на правоотношения, возникшие с 1 января 2015 года.</w:t>
      </w:r>
    </w:p>
    <w:p w:rsidR="004C10DB" w:rsidRPr="00A967A2" w:rsidRDefault="004C10DB" w:rsidP="00A9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10DB" w:rsidRPr="00A967A2" w:rsidRDefault="004C10DB" w:rsidP="00A96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10DB" w:rsidRPr="00A967A2" w:rsidRDefault="004C10DB" w:rsidP="00A96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Глава Лоховского</w:t>
      </w:r>
    </w:p>
    <w:p w:rsidR="004C10DB" w:rsidRPr="00A967A2" w:rsidRDefault="004C10DB" w:rsidP="00A96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67A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A967A2">
        <w:rPr>
          <w:rFonts w:ascii="Times New Roman" w:hAnsi="Times New Roman" w:cs="Times New Roman"/>
          <w:b/>
          <w:sz w:val="28"/>
          <w:szCs w:val="28"/>
        </w:rPr>
        <w:tab/>
      </w:r>
      <w:r w:rsidRPr="00A967A2">
        <w:rPr>
          <w:rFonts w:ascii="Times New Roman" w:hAnsi="Times New Roman" w:cs="Times New Roman"/>
          <w:b/>
          <w:sz w:val="28"/>
          <w:szCs w:val="28"/>
        </w:rPr>
        <w:tab/>
      </w:r>
      <w:r w:rsidRPr="00A967A2">
        <w:rPr>
          <w:rFonts w:ascii="Times New Roman" w:hAnsi="Times New Roman" w:cs="Times New Roman"/>
          <w:b/>
          <w:sz w:val="28"/>
          <w:szCs w:val="28"/>
        </w:rPr>
        <w:tab/>
      </w:r>
      <w:r w:rsidRPr="00A967A2">
        <w:rPr>
          <w:rFonts w:ascii="Times New Roman" w:hAnsi="Times New Roman" w:cs="Times New Roman"/>
          <w:b/>
          <w:sz w:val="28"/>
          <w:szCs w:val="28"/>
        </w:rPr>
        <w:tab/>
      </w:r>
      <w:r w:rsidRPr="00A967A2">
        <w:rPr>
          <w:rFonts w:ascii="Times New Roman" w:hAnsi="Times New Roman" w:cs="Times New Roman"/>
          <w:b/>
          <w:sz w:val="28"/>
          <w:szCs w:val="28"/>
        </w:rPr>
        <w:tab/>
      </w:r>
      <w:r w:rsidRPr="00A967A2">
        <w:rPr>
          <w:rFonts w:ascii="Times New Roman" w:hAnsi="Times New Roman" w:cs="Times New Roman"/>
          <w:b/>
          <w:sz w:val="28"/>
          <w:szCs w:val="28"/>
        </w:rPr>
        <w:tab/>
      </w:r>
      <w:r w:rsidRPr="00A967A2">
        <w:rPr>
          <w:rFonts w:ascii="Times New Roman" w:hAnsi="Times New Roman" w:cs="Times New Roman"/>
          <w:b/>
          <w:sz w:val="28"/>
          <w:szCs w:val="28"/>
        </w:rPr>
        <w:tab/>
        <w:t>В.А. Кунин</w:t>
      </w:r>
    </w:p>
    <w:p w:rsidR="004C10DB" w:rsidRPr="00A967A2" w:rsidRDefault="004C10DB" w:rsidP="00A967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E0C8A" w:rsidRPr="00A967A2" w:rsidRDefault="002E0C8A" w:rsidP="00A967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E0C8A" w:rsidRPr="00A967A2" w:rsidSect="00A967A2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E66" w:rsidRDefault="001A1E66" w:rsidP="00F673AF">
      <w:pPr>
        <w:spacing w:after="0" w:line="240" w:lineRule="auto"/>
      </w:pPr>
      <w:r>
        <w:separator/>
      </w:r>
    </w:p>
  </w:endnote>
  <w:endnote w:type="continuationSeparator" w:id="0">
    <w:p w:rsidR="001A1E66" w:rsidRDefault="001A1E66" w:rsidP="00F67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3813"/>
      <w:docPartObj>
        <w:docPartGallery w:val="Page Numbers (Bottom of Page)"/>
        <w:docPartUnique/>
      </w:docPartObj>
    </w:sdtPr>
    <w:sdtContent>
      <w:p w:rsidR="00F673AF" w:rsidRDefault="0089182B">
        <w:pPr>
          <w:pStyle w:val="a6"/>
          <w:jc w:val="right"/>
        </w:pPr>
        <w:fldSimple w:instr=" PAGE   \* MERGEFORMAT ">
          <w:r w:rsidR="00EE44C6">
            <w:rPr>
              <w:noProof/>
            </w:rPr>
            <w:t>1</w:t>
          </w:r>
        </w:fldSimple>
      </w:p>
    </w:sdtContent>
  </w:sdt>
  <w:p w:rsidR="00F673AF" w:rsidRDefault="00F673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E66" w:rsidRDefault="001A1E66" w:rsidP="00F673AF">
      <w:pPr>
        <w:spacing w:after="0" w:line="240" w:lineRule="auto"/>
      </w:pPr>
      <w:r>
        <w:separator/>
      </w:r>
    </w:p>
  </w:footnote>
  <w:footnote w:type="continuationSeparator" w:id="0">
    <w:p w:rsidR="001A1E66" w:rsidRDefault="001A1E66" w:rsidP="00F67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34414"/>
    <w:multiLevelType w:val="hybridMultilevel"/>
    <w:tmpl w:val="DD547A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0DB"/>
    <w:rsid w:val="00044FD2"/>
    <w:rsid w:val="00090389"/>
    <w:rsid w:val="00167EEB"/>
    <w:rsid w:val="001A1E66"/>
    <w:rsid w:val="00241C78"/>
    <w:rsid w:val="002A5D3E"/>
    <w:rsid w:val="002E0C8A"/>
    <w:rsid w:val="002E42A6"/>
    <w:rsid w:val="003E1248"/>
    <w:rsid w:val="004C10DB"/>
    <w:rsid w:val="004D107A"/>
    <w:rsid w:val="00504305"/>
    <w:rsid w:val="00751320"/>
    <w:rsid w:val="0089182B"/>
    <w:rsid w:val="008C7182"/>
    <w:rsid w:val="00924A8E"/>
    <w:rsid w:val="009E1CE5"/>
    <w:rsid w:val="00A967A2"/>
    <w:rsid w:val="00C212D2"/>
    <w:rsid w:val="00EE44C6"/>
    <w:rsid w:val="00F641F8"/>
    <w:rsid w:val="00F6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20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DB"/>
    <w:rPr>
      <w:rFonts w:asciiTheme="minorHAnsi" w:eastAsiaTheme="minorEastAsia" w:hAnsiTheme="minorHAnsi" w:cstheme="minorBidi"/>
      <w:spacing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0DB"/>
    <w:pPr>
      <w:spacing w:after="0" w:line="240" w:lineRule="auto"/>
    </w:pPr>
    <w:rPr>
      <w:rFonts w:asciiTheme="minorHAnsi" w:eastAsiaTheme="minorEastAsia" w:hAnsiTheme="minorHAnsi" w:cstheme="minorBidi"/>
      <w:spacing w:val="0"/>
      <w:sz w:val="22"/>
      <w:szCs w:val="22"/>
      <w:lang w:eastAsia="ru-RU"/>
    </w:rPr>
  </w:style>
  <w:style w:type="paragraph" w:customStyle="1" w:styleId="ConsPlusTitle">
    <w:name w:val="ConsPlusTitle"/>
    <w:uiPriority w:val="99"/>
    <w:rsid w:val="004C10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sz w:val="22"/>
      <w:szCs w:val="22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67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73AF"/>
    <w:rPr>
      <w:rFonts w:asciiTheme="minorHAnsi" w:eastAsiaTheme="minorEastAsia" w:hAnsiTheme="minorHAnsi" w:cstheme="minorBidi"/>
      <w:spacing w:val="0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F67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73AF"/>
    <w:rPr>
      <w:rFonts w:asciiTheme="minorHAnsi" w:eastAsiaTheme="minorEastAsia" w:hAnsiTheme="minorHAnsi" w:cstheme="minorBidi"/>
      <w:spacing w:val="0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3AF"/>
    <w:rPr>
      <w:rFonts w:ascii="Tahoma" w:eastAsiaTheme="minorEastAsia" w:hAnsi="Tahoma" w:cs="Tahoma"/>
      <w:spacing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4</cp:revision>
  <cp:lastPrinted>2015-01-27T12:17:00Z</cp:lastPrinted>
  <dcterms:created xsi:type="dcterms:W3CDTF">2015-01-27T10:19:00Z</dcterms:created>
  <dcterms:modified xsi:type="dcterms:W3CDTF">2015-01-27T12:17:00Z</dcterms:modified>
</cp:coreProperties>
</file>